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A673" w14:textId="6445E472" w:rsidR="00592100" w:rsidRPr="00A14F9F" w:rsidRDefault="00A14F9F" w:rsidP="00A14F9F">
      <w:pPr>
        <w:pStyle w:val="font7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3ECBA9" wp14:editId="4B6DCA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3812" cy="342900"/>
            <wp:effectExtent l="0" t="0" r="4445" b="0"/>
            <wp:wrapTight wrapText="bothSides">
              <wp:wrapPolygon edited="0">
                <wp:start x="0" y="0"/>
                <wp:lineTo x="0" y="20400"/>
                <wp:lineTo x="21110" y="20400"/>
                <wp:lineTo x="21110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F9F">
        <w:rPr>
          <w:rFonts w:asciiTheme="minorHAnsi" w:hAnsiTheme="minorHAnsi" w:cstheme="minorHAnsi"/>
          <w:b/>
          <w:bCs/>
        </w:rPr>
        <w:t xml:space="preserve"> </w:t>
      </w:r>
    </w:p>
    <w:p w14:paraId="26A61FE6" w14:textId="77777777" w:rsidR="00A14F9F" w:rsidRDefault="00A14F9F" w:rsidP="009F4123">
      <w:pPr>
        <w:tabs>
          <w:tab w:val="left" w:pos="567"/>
          <w:tab w:val="left" w:pos="1134"/>
          <w:tab w:val="left" w:pos="1560"/>
          <w:tab w:val="left" w:pos="1701"/>
        </w:tabs>
        <w:ind w:left="0"/>
        <w:rPr>
          <w:rFonts w:asciiTheme="minorHAnsi" w:hAnsiTheme="minorHAnsi" w:cstheme="minorHAnsi"/>
          <w:szCs w:val="24"/>
        </w:rPr>
      </w:pPr>
    </w:p>
    <w:p w14:paraId="0AF61B93" w14:textId="6859DFB9" w:rsidR="00A14F9F" w:rsidRDefault="00A14F9F" w:rsidP="009F4123">
      <w:pPr>
        <w:tabs>
          <w:tab w:val="left" w:pos="567"/>
          <w:tab w:val="left" w:pos="1134"/>
          <w:tab w:val="left" w:pos="1560"/>
          <w:tab w:val="left" w:pos="1701"/>
        </w:tabs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>
        <w:rPr>
          <w:noProof/>
        </w:rPr>
        <w:drawing>
          <wp:inline distT="0" distB="0" distL="0" distR="0" wp14:anchorId="1923619D" wp14:editId="7D6492BE">
            <wp:extent cx="1003525" cy="333375"/>
            <wp:effectExtent l="0" t="0" r="0" b="0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49" cy="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065D" w14:textId="77777777" w:rsidR="00A14F9F" w:rsidRDefault="00A14F9F" w:rsidP="00A14F9F">
      <w:pPr>
        <w:tabs>
          <w:tab w:val="left" w:pos="567"/>
          <w:tab w:val="left" w:pos="1134"/>
          <w:tab w:val="left" w:pos="1560"/>
          <w:tab w:val="left" w:pos="1701"/>
        </w:tabs>
        <w:ind w:left="0"/>
        <w:jc w:val="center"/>
        <w:rPr>
          <w:rFonts w:asciiTheme="minorHAnsi" w:hAnsiTheme="minorHAnsi" w:cstheme="minorHAnsi"/>
          <w:b/>
          <w:bCs/>
        </w:rPr>
      </w:pPr>
    </w:p>
    <w:p w14:paraId="12358B4C" w14:textId="1381FBB9" w:rsidR="00A14F9F" w:rsidRDefault="00A14F9F" w:rsidP="00A14F9F">
      <w:pPr>
        <w:tabs>
          <w:tab w:val="left" w:pos="567"/>
          <w:tab w:val="left" w:pos="1134"/>
          <w:tab w:val="left" w:pos="1560"/>
          <w:tab w:val="left" w:pos="1701"/>
        </w:tabs>
        <w:ind w:left="0"/>
        <w:jc w:val="center"/>
        <w:rPr>
          <w:rFonts w:asciiTheme="minorHAnsi" w:hAnsiTheme="minorHAnsi" w:cstheme="minorHAnsi"/>
          <w:b/>
          <w:bCs/>
          <w:szCs w:val="24"/>
        </w:rPr>
      </w:pPr>
      <w:r w:rsidRPr="00A14F9F">
        <w:rPr>
          <w:rFonts w:asciiTheme="minorHAnsi" w:hAnsiTheme="minorHAnsi" w:cstheme="minorHAnsi"/>
          <w:b/>
          <w:bCs/>
          <w:szCs w:val="24"/>
        </w:rPr>
        <w:t xml:space="preserve">COMPLAINTS </w:t>
      </w:r>
      <w:r w:rsidR="00436A75">
        <w:rPr>
          <w:rFonts w:asciiTheme="minorHAnsi" w:hAnsiTheme="minorHAnsi" w:cstheme="minorHAnsi"/>
          <w:b/>
          <w:bCs/>
          <w:szCs w:val="24"/>
        </w:rPr>
        <w:t>POLICY</w:t>
      </w:r>
      <w:r w:rsidRPr="00A14F9F">
        <w:rPr>
          <w:rFonts w:asciiTheme="minorHAnsi" w:hAnsiTheme="minorHAnsi" w:cstheme="minorHAnsi"/>
          <w:b/>
          <w:bCs/>
          <w:szCs w:val="24"/>
        </w:rPr>
        <w:t xml:space="preserve"> FOR ALLOTMENT TENANT</w:t>
      </w:r>
      <w:r>
        <w:rPr>
          <w:rFonts w:asciiTheme="minorHAnsi" w:hAnsiTheme="minorHAnsi" w:cstheme="minorHAnsi"/>
          <w:b/>
          <w:bCs/>
          <w:szCs w:val="24"/>
        </w:rPr>
        <w:t>S</w:t>
      </w:r>
    </w:p>
    <w:p w14:paraId="766A10B0" w14:textId="77777777" w:rsidR="00A14F9F" w:rsidRPr="00A14F9F" w:rsidRDefault="00A14F9F" w:rsidP="00A14F9F">
      <w:pPr>
        <w:tabs>
          <w:tab w:val="left" w:pos="567"/>
          <w:tab w:val="left" w:pos="1134"/>
          <w:tab w:val="left" w:pos="1560"/>
          <w:tab w:val="left" w:pos="1701"/>
        </w:tabs>
        <w:ind w:left="0"/>
        <w:jc w:val="center"/>
        <w:rPr>
          <w:rFonts w:asciiTheme="minorHAnsi" w:hAnsiTheme="minorHAnsi" w:cstheme="minorHAnsi"/>
          <w:szCs w:val="24"/>
        </w:rPr>
      </w:pPr>
    </w:p>
    <w:p w14:paraId="5FE9D78A" w14:textId="37A9E34E" w:rsidR="009F4123" w:rsidRPr="00A14F9F" w:rsidRDefault="0011437D" w:rsidP="009F4123">
      <w:pPr>
        <w:tabs>
          <w:tab w:val="left" w:pos="567"/>
          <w:tab w:val="left" w:pos="1134"/>
          <w:tab w:val="left" w:pos="1560"/>
          <w:tab w:val="left" w:pos="1701"/>
        </w:tabs>
        <w:ind w:left="0"/>
        <w:rPr>
          <w:rFonts w:asciiTheme="minorHAnsi" w:hAnsiTheme="minorHAnsi" w:cstheme="minorHAnsi"/>
          <w:bCs/>
          <w:iCs/>
          <w:sz w:val="22"/>
        </w:rPr>
      </w:pP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The aim of the policy is to settle disputes as amicably and quickly as possible.  </w:t>
      </w:r>
      <w:r w:rsidR="009F4123" w:rsidRPr="00A14F9F">
        <w:rPr>
          <w:rFonts w:asciiTheme="minorHAnsi" w:hAnsiTheme="minorHAnsi" w:cstheme="minorHAnsi"/>
          <w:bCs/>
          <w:iCs/>
          <w:sz w:val="22"/>
        </w:rPr>
        <w:t>You may use someone to help you (friend or relative) in dealing with the complaints process if you feel unable to do so by yourself.</w:t>
      </w:r>
      <w:r w:rsidR="00D61EE3">
        <w:rPr>
          <w:rFonts w:asciiTheme="minorHAnsi" w:hAnsiTheme="minorHAnsi" w:cstheme="minorHAnsi"/>
          <w:bCs/>
          <w:iCs/>
          <w:sz w:val="22"/>
        </w:rPr>
        <w:t xml:space="preserve">  </w:t>
      </w:r>
    </w:p>
    <w:p w14:paraId="18358B28" w14:textId="5928350D" w:rsidR="009F4123" w:rsidRPr="00A14F9F" w:rsidRDefault="009F4123" w:rsidP="00592100">
      <w:pPr>
        <w:pStyle w:val="font7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882469" w14:textId="77777777" w:rsidR="009F4123" w:rsidRPr="00A14F9F" w:rsidRDefault="009F4123" w:rsidP="00592100">
      <w:pPr>
        <w:pStyle w:val="font7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F111F6" w14:textId="1D488EBC" w:rsidR="00F90FF9" w:rsidRPr="00A14F9F" w:rsidRDefault="00F90FF9" w:rsidP="002936C1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14F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Stage 1</w:t>
      </w:r>
    </w:p>
    <w:p w14:paraId="34704296" w14:textId="5A42FA05" w:rsidR="00592100" w:rsidRPr="00A14F9F" w:rsidRDefault="00592100" w:rsidP="00A14F9F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have a complaint about another plot holder or a committee member, you </w:t>
      </w:r>
      <w:r w:rsidR="00F90FF9"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>must</w:t>
      </w:r>
      <w:r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attempt to speak to them yourself to resolve the problem. </w:t>
      </w:r>
      <w:r w:rsidR="00A14F9F"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are unable to contact them, please email </w:t>
      </w:r>
      <w:hyperlink r:id="rId10" w:history="1">
        <w:r w:rsidRPr="00A14F9F">
          <w:rPr>
            <w:rStyle w:val="Hyperlink"/>
            <w:rFonts w:asciiTheme="minorHAnsi" w:hAnsiTheme="minorHAnsi" w:cstheme="minorHAnsi"/>
            <w:color w:val="3333FF"/>
            <w:sz w:val="22"/>
            <w:szCs w:val="22"/>
          </w:rPr>
          <w:t>byngroadallotments@gmail.com</w:t>
        </w:r>
      </w:hyperlink>
      <w:r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drop a letter in the letterbox </w:t>
      </w:r>
      <w:r w:rsidR="00B2022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the noticeboard </w:t>
      </w:r>
      <w:r w:rsidR="00151E1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the main entrance </w:t>
      </w:r>
      <w:r w:rsidR="00F90FF9" w:rsidRPr="00A14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the committee will arrange a meeting for you.  </w:t>
      </w:r>
    </w:p>
    <w:p w14:paraId="5B46C62E" w14:textId="77777777" w:rsidR="0011437D" w:rsidRPr="00A14F9F" w:rsidRDefault="0011437D" w:rsidP="002936C1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F7B71F" w14:textId="7E76082A" w:rsidR="00F90FF9" w:rsidRPr="00A14F9F" w:rsidRDefault="00F90FF9" w:rsidP="002936C1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14F9F">
        <w:rPr>
          <w:rFonts w:asciiTheme="minorHAnsi" w:hAnsiTheme="minorHAnsi" w:cstheme="minorHAnsi"/>
          <w:b/>
          <w:bCs/>
          <w:sz w:val="22"/>
          <w:szCs w:val="22"/>
        </w:rPr>
        <w:t xml:space="preserve">Stage 2:  Mediation </w:t>
      </w:r>
    </w:p>
    <w:p w14:paraId="17F7823F" w14:textId="489C9977" w:rsidR="00F90FF9" w:rsidRPr="00A14F9F" w:rsidRDefault="00F90FF9" w:rsidP="00F90FF9">
      <w:pPr>
        <w:ind w:left="0"/>
        <w:textAlignment w:val="baseline"/>
        <w:rPr>
          <w:rFonts w:asciiTheme="minorHAnsi" w:hAnsiTheme="minorHAnsi" w:cstheme="minorHAnsi"/>
          <w:sz w:val="22"/>
        </w:rPr>
      </w:pPr>
      <w:r w:rsidRPr="00A14F9F">
        <w:rPr>
          <w:rFonts w:asciiTheme="minorHAnsi" w:hAnsiTheme="minorHAnsi" w:cstheme="minorHAnsi"/>
          <w:sz w:val="22"/>
        </w:rPr>
        <w:t xml:space="preserve">If you have </w:t>
      </w:r>
      <w:r w:rsidR="00B20228" w:rsidRPr="00A14F9F">
        <w:rPr>
          <w:rFonts w:asciiTheme="minorHAnsi" w:hAnsiTheme="minorHAnsi" w:cstheme="minorHAnsi"/>
          <w:sz w:val="22"/>
        </w:rPr>
        <w:t>tried to</w:t>
      </w:r>
      <w:r w:rsidRPr="00A14F9F">
        <w:rPr>
          <w:rFonts w:asciiTheme="minorHAnsi" w:hAnsiTheme="minorHAnsi" w:cstheme="minorHAnsi"/>
          <w:sz w:val="22"/>
        </w:rPr>
        <w:t xml:space="preserve"> sort the problem without </w:t>
      </w:r>
      <w:r w:rsidR="00151E1D" w:rsidRPr="00A14F9F">
        <w:rPr>
          <w:rFonts w:asciiTheme="minorHAnsi" w:hAnsiTheme="minorHAnsi" w:cstheme="minorHAnsi"/>
          <w:sz w:val="22"/>
        </w:rPr>
        <w:t>success,</w:t>
      </w:r>
      <w:r w:rsidRPr="00A14F9F">
        <w:rPr>
          <w:rFonts w:asciiTheme="minorHAnsi" w:hAnsiTheme="minorHAnsi" w:cstheme="minorHAnsi"/>
          <w:sz w:val="22"/>
        </w:rPr>
        <w:t xml:space="preserve"> please email </w:t>
      </w:r>
      <w:hyperlink r:id="rId11" w:history="1">
        <w:r w:rsidR="00A14F9F" w:rsidRPr="00FF1561">
          <w:rPr>
            <w:rStyle w:val="Hyperlink"/>
            <w:rFonts w:asciiTheme="minorHAnsi" w:hAnsiTheme="minorHAnsi" w:cstheme="minorHAnsi"/>
            <w:sz w:val="22"/>
          </w:rPr>
          <w:t>byngroadallotments@gmail.com</w:t>
        </w:r>
      </w:hyperlink>
      <w:r w:rsidR="00A14F9F">
        <w:rPr>
          <w:rFonts w:asciiTheme="minorHAnsi" w:hAnsiTheme="minorHAnsi" w:cstheme="minorHAnsi"/>
          <w:color w:val="3333FF"/>
          <w:sz w:val="22"/>
        </w:rPr>
        <w:t xml:space="preserve"> </w:t>
      </w:r>
      <w:r w:rsidR="00A14F9F">
        <w:rPr>
          <w:rFonts w:asciiTheme="minorHAnsi" w:hAnsiTheme="minorHAnsi" w:cstheme="minorHAnsi"/>
          <w:sz w:val="22"/>
          <w:bdr w:val="none" w:sz="0" w:space="0" w:color="auto" w:frame="1"/>
          <w:lang w:eastAsia="en-GB"/>
        </w:rPr>
        <w:t>or dr</w:t>
      </w:r>
      <w:r w:rsidRPr="00A14F9F">
        <w:rPr>
          <w:rFonts w:asciiTheme="minorHAnsi" w:hAnsiTheme="minorHAnsi" w:cstheme="minorHAnsi"/>
          <w:sz w:val="22"/>
          <w:bdr w:val="none" w:sz="0" w:space="0" w:color="auto" w:frame="1"/>
          <w:lang w:eastAsia="en-GB"/>
        </w:rPr>
        <w:t xml:space="preserve">op a letter into our letterbox </w:t>
      </w:r>
      <w:r w:rsidR="00B20228">
        <w:rPr>
          <w:rFonts w:asciiTheme="minorHAnsi" w:hAnsiTheme="minorHAnsi" w:cstheme="minorHAnsi"/>
          <w:sz w:val="22"/>
          <w:bdr w:val="none" w:sz="0" w:space="0" w:color="auto" w:frame="1"/>
          <w:lang w:eastAsia="en-GB"/>
        </w:rPr>
        <w:t>i</w:t>
      </w:r>
      <w:r w:rsidRPr="00A14F9F">
        <w:rPr>
          <w:rFonts w:asciiTheme="minorHAnsi" w:hAnsiTheme="minorHAnsi" w:cstheme="minorHAnsi"/>
          <w:sz w:val="22"/>
          <w:bdr w:val="none" w:sz="0" w:space="0" w:color="auto" w:frame="1"/>
          <w:lang w:eastAsia="en-GB"/>
        </w:rPr>
        <w:t>n our notice board in the main entrance</w:t>
      </w:r>
      <w:r w:rsidRPr="00A14F9F">
        <w:rPr>
          <w:rFonts w:asciiTheme="minorHAnsi" w:hAnsiTheme="minorHAnsi" w:cstheme="minorHAnsi"/>
          <w:sz w:val="22"/>
        </w:rPr>
        <w:t xml:space="preserve">. </w:t>
      </w:r>
    </w:p>
    <w:p w14:paraId="0D4C6F26" w14:textId="77777777" w:rsidR="00F90FF9" w:rsidRPr="0014726C" w:rsidRDefault="00F90FF9" w:rsidP="00F90FF9">
      <w:pPr>
        <w:ind w:left="0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4850CA7D" w14:textId="4BE3CA7F" w:rsidR="00F90FF9" w:rsidRPr="00A14F9F" w:rsidRDefault="00F90FF9" w:rsidP="00F90FF9">
      <w:pPr>
        <w:ind w:left="0"/>
        <w:textAlignment w:val="baseline"/>
        <w:rPr>
          <w:rFonts w:asciiTheme="minorHAnsi" w:hAnsiTheme="minorHAnsi" w:cstheme="minorHAnsi"/>
          <w:sz w:val="22"/>
        </w:rPr>
      </w:pPr>
      <w:r w:rsidRPr="00A14F9F">
        <w:rPr>
          <w:rFonts w:asciiTheme="minorHAnsi" w:hAnsiTheme="minorHAnsi" w:cstheme="minorHAnsi"/>
          <w:sz w:val="22"/>
        </w:rPr>
        <w:t xml:space="preserve">Your email/letter must be in writing and contain the following information:   </w:t>
      </w:r>
    </w:p>
    <w:p w14:paraId="47D0E8D6" w14:textId="1529E883" w:rsidR="00F90FF9" w:rsidRPr="00D45CFC" w:rsidRDefault="00F90FF9" w:rsidP="00D45CF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560"/>
          <w:tab w:val="left" w:pos="1701"/>
        </w:tabs>
        <w:rPr>
          <w:rFonts w:asciiTheme="minorHAnsi" w:hAnsiTheme="minorHAnsi" w:cstheme="minorHAnsi"/>
          <w:sz w:val="22"/>
        </w:rPr>
      </w:pPr>
      <w:r w:rsidRPr="00D45CFC">
        <w:rPr>
          <w:rFonts w:asciiTheme="minorHAnsi" w:hAnsiTheme="minorHAnsi" w:cstheme="minorHAnsi"/>
          <w:sz w:val="22"/>
        </w:rPr>
        <w:t>Your name and contact details (postal address, telephone number and e-mail).</w:t>
      </w:r>
      <w:r w:rsidR="0093483C" w:rsidRPr="00D45CFC">
        <w:rPr>
          <w:rFonts w:asciiTheme="minorHAnsi" w:hAnsiTheme="minorHAnsi" w:cstheme="minorHAnsi"/>
          <w:sz w:val="22"/>
        </w:rPr>
        <w:t xml:space="preserve">  If you wish to have a relative, friend or family member</w:t>
      </w:r>
      <w:r w:rsidR="00D45CFC" w:rsidRPr="00D45CFC">
        <w:rPr>
          <w:rFonts w:asciiTheme="minorHAnsi" w:hAnsiTheme="minorHAnsi" w:cstheme="minorHAnsi"/>
          <w:sz w:val="22"/>
        </w:rPr>
        <w:t xml:space="preserve"> to help you, please provide their details too.  There can only be one relative, friend or family member present during mediation. </w:t>
      </w:r>
    </w:p>
    <w:p w14:paraId="34813648" w14:textId="4E89E38B" w:rsidR="00F90FF9" w:rsidRDefault="00F90FF9" w:rsidP="00D45CF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560"/>
          <w:tab w:val="left" w:pos="1701"/>
        </w:tabs>
        <w:rPr>
          <w:rFonts w:asciiTheme="minorHAnsi" w:hAnsiTheme="minorHAnsi" w:cstheme="minorHAnsi"/>
          <w:sz w:val="22"/>
        </w:rPr>
      </w:pPr>
      <w:r w:rsidRPr="00D45CFC">
        <w:rPr>
          <w:rFonts w:asciiTheme="minorHAnsi" w:hAnsiTheme="minorHAnsi" w:cstheme="minorHAnsi"/>
          <w:sz w:val="22"/>
        </w:rPr>
        <w:t>The action you have taken to resolve this problem.</w:t>
      </w:r>
    </w:p>
    <w:p w14:paraId="4BB91242" w14:textId="0984786C" w:rsidR="00D45CFC" w:rsidRDefault="00D45CFC" w:rsidP="00D45CF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560"/>
          <w:tab w:val="left" w:pos="1701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Full details of the complaint.  It is important to include dates, witnesses and their contact details and the tenant/s is involved.  If the tenant/s is a committee member you can request an independent committee member to deal with the complaint.  Where relevant, include sketches, photographs, </w:t>
      </w:r>
      <w:proofErr w:type="gramStart"/>
      <w:r>
        <w:rPr>
          <w:rFonts w:asciiTheme="minorHAnsi" w:hAnsiTheme="minorHAnsi" w:cstheme="minorHAnsi"/>
          <w:sz w:val="22"/>
        </w:rPr>
        <w:t>videos</w:t>
      </w:r>
      <w:proofErr w:type="gramEnd"/>
      <w:r>
        <w:rPr>
          <w:rFonts w:asciiTheme="minorHAnsi" w:hAnsiTheme="minorHAnsi" w:cstheme="minorHAnsi"/>
          <w:sz w:val="22"/>
        </w:rPr>
        <w:t xml:space="preserve"> and measurements.  </w:t>
      </w:r>
    </w:p>
    <w:p w14:paraId="7F5A0E4B" w14:textId="0E51651D" w:rsidR="00D45CFC" w:rsidRPr="00D45CFC" w:rsidRDefault="00D45CFC" w:rsidP="00D45CF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560"/>
          <w:tab w:val="left" w:pos="1701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outcome you w</w:t>
      </w:r>
      <w:r w:rsidR="00F83F5D">
        <w:rPr>
          <w:rFonts w:asciiTheme="minorHAnsi" w:hAnsiTheme="minorHAnsi" w:cstheme="minorHAnsi"/>
          <w:sz w:val="22"/>
        </w:rPr>
        <w:t>ould like</w:t>
      </w:r>
      <w:r>
        <w:rPr>
          <w:rFonts w:asciiTheme="minorHAnsi" w:hAnsiTheme="minorHAnsi" w:cstheme="minorHAnsi"/>
          <w:sz w:val="22"/>
        </w:rPr>
        <w:t xml:space="preserve">. </w:t>
      </w:r>
    </w:p>
    <w:p w14:paraId="4389ECCF" w14:textId="77777777" w:rsidR="00F90FF9" w:rsidRPr="00F83F5D" w:rsidRDefault="00F90FF9" w:rsidP="00F90FF9">
      <w:pPr>
        <w:ind w:left="0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1DAE275C" w14:textId="6B6D606E" w:rsidR="00F90FF9" w:rsidRDefault="00F90FF9" w:rsidP="00F90FF9">
      <w:pPr>
        <w:ind w:left="0"/>
        <w:textAlignment w:val="baseline"/>
        <w:rPr>
          <w:rFonts w:asciiTheme="minorHAnsi" w:hAnsiTheme="minorHAnsi" w:cstheme="minorHAnsi"/>
          <w:sz w:val="22"/>
        </w:rPr>
      </w:pPr>
      <w:r w:rsidRPr="00A14F9F">
        <w:rPr>
          <w:rFonts w:asciiTheme="minorHAnsi" w:hAnsiTheme="minorHAnsi" w:cstheme="minorHAnsi"/>
          <w:sz w:val="22"/>
        </w:rPr>
        <w:t xml:space="preserve">The Chair will acknowledge the </w:t>
      </w:r>
      <w:r w:rsidR="00F83F5D">
        <w:rPr>
          <w:rFonts w:asciiTheme="minorHAnsi" w:hAnsiTheme="minorHAnsi" w:cstheme="minorHAnsi"/>
          <w:sz w:val="22"/>
        </w:rPr>
        <w:t>complaint</w:t>
      </w:r>
      <w:r w:rsidRPr="00A14F9F">
        <w:rPr>
          <w:rFonts w:asciiTheme="minorHAnsi" w:hAnsiTheme="minorHAnsi" w:cstheme="minorHAnsi"/>
          <w:sz w:val="22"/>
        </w:rPr>
        <w:t xml:space="preserve"> and arrange a</w:t>
      </w:r>
      <w:r w:rsidR="00D671D0" w:rsidRPr="00A14F9F">
        <w:rPr>
          <w:rFonts w:asciiTheme="minorHAnsi" w:hAnsiTheme="minorHAnsi" w:cstheme="minorHAnsi"/>
          <w:sz w:val="22"/>
        </w:rPr>
        <w:t xml:space="preserve"> committee</w:t>
      </w:r>
      <w:r w:rsidRPr="00A14F9F">
        <w:rPr>
          <w:rFonts w:asciiTheme="minorHAnsi" w:hAnsiTheme="minorHAnsi" w:cstheme="minorHAnsi"/>
          <w:sz w:val="22"/>
        </w:rPr>
        <w:t xml:space="preserve"> member to mediate between the parties</w:t>
      </w:r>
      <w:r w:rsidR="00F83F5D">
        <w:rPr>
          <w:rFonts w:asciiTheme="minorHAnsi" w:hAnsiTheme="minorHAnsi" w:cstheme="minorHAnsi"/>
          <w:sz w:val="22"/>
        </w:rPr>
        <w:t xml:space="preserve">.  The intention is to resolve the complaint within 2 to 6 weeks and may involve </w:t>
      </w:r>
      <w:r w:rsidRPr="00A14F9F">
        <w:rPr>
          <w:rFonts w:asciiTheme="minorHAnsi" w:hAnsiTheme="minorHAnsi" w:cstheme="minorHAnsi"/>
          <w:sz w:val="22"/>
        </w:rPr>
        <w:t>taking statements</w:t>
      </w:r>
      <w:r w:rsidR="00F83F5D">
        <w:rPr>
          <w:rFonts w:asciiTheme="minorHAnsi" w:hAnsiTheme="minorHAnsi" w:cstheme="minorHAnsi"/>
          <w:sz w:val="22"/>
        </w:rPr>
        <w:t xml:space="preserve"> and photographs </w:t>
      </w:r>
      <w:r w:rsidRPr="00A14F9F">
        <w:rPr>
          <w:rFonts w:asciiTheme="minorHAnsi" w:hAnsiTheme="minorHAnsi" w:cstheme="minorHAnsi"/>
          <w:sz w:val="22"/>
        </w:rPr>
        <w:t>and writing a report</w:t>
      </w:r>
      <w:r w:rsidR="00F83F5D">
        <w:rPr>
          <w:rFonts w:asciiTheme="minorHAnsi" w:hAnsiTheme="minorHAnsi" w:cstheme="minorHAnsi"/>
          <w:sz w:val="22"/>
        </w:rPr>
        <w:t>.</w:t>
      </w:r>
    </w:p>
    <w:p w14:paraId="09347F95" w14:textId="77777777" w:rsidR="00F83F5D" w:rsidRPr="00F83F5D" w:rsidRDefault="00F83F5D" w:rsidP="00F90FF9">
      <w:pPr>
        <w:ind w:left="0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69C50CBE" w14:textId="7D5219AF" w:rsidR="00F83F5D" w:rsidRPr="00A14F9F" w:rsidRDefault="00F83F5D" w:rsidP="00F90FF9">
      <w:pPr>
        <w:ind w:left="0"/>
        <w:textAlignment w:val="baseline"/>
        <w:rPr>
          <w:rStyle w:val="color1"/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If the committee member resolves the matter to the satisfaction of both parties, this will be confirmed by email to all concerned.  </w:t>
      </w:r>
    </w:p>
    <w:p w14:paraId="7EB59A90" w14:textId="77777777" w:rsidR="00F90FF9" w:rsidRDefault="00F90FF9" w:rsidP="002936C1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9016E7" w14:textId="2455B39F" w:rsidR="00592100" w:rsidRPr="00A14F9F" w:rsidRDefault="00D671D0" w:rsidP="002936C1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14F9F">
        <w:rPr>
          <w:rFonts w:asciiTheme="minorHAnsi" w:hAnsiTheme="minorHAnsi" w:cstheme="minorHAnsi"/>
          <w:b/>
          <w:bCs/>
          <w:sz w:val="22"/>
          <w:szCs w:val="22"/>
        </w:rPr>
        <w:t>Stage 3:  Committee</w:t>
      </w:r>
    </w:p>
    <w:p w14:paraId="7B26E6FD" w14:textId="22839B66" w:rsidR="00D671D0" w:rsidRPr="00A14F9F" w:rsidRDefault="00592100" w:rsidP="002936C1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4F9F">
        <w:rPr>
          <w:rFonts w:asciiTheme="minorHAnsi" w:hAnsiTheme="minorHAnsi" w:cstheme="minorHAnsi"/>
          <w:sz w:val="22"/>
          <w:szCs w:val="22"/>
        </w:rPr>
        <w:t xml:space="preserve">If the dispute cannot be resolved </w:t>
      </w:r>
      <w:r w:rsidR="00B20228">
        <w:rPr>
          <w:rFonts w:asciiTheme="minorHAnsi" w:hAnsiTheme="minorHAnsi" w:cstheme="minorHAnsi"/>
          <w:sz w:val="22"/>
          <w:szCs w:val="22"/>
        </w:rPr>
        <w:t>with a mediator</w:t>
      </w:r>
      <w:r w:rsidR="00D671D0" w:rsidRPr="00A14F9F">
        <w:rPr>
          <w:rFonts w:asciiTheme="minorHAnsi" w:hAnsiTheme="minorHAnsi" w:cstheme="minorHAnsi"/>
          <w:sz w:val="22"/>
          <w:szCs w:val="22"/>
        </w:rPr>
        <w:t xml:space="preserve">, it will be referred to the entire committee for a resolution.  The committee’s decision will be final and both parties will receive a decision within four weeks from the chair of the Committee.  </w:t>
      </w:r>
    </w:p>
    <w:p w14:paraId="71555B1A" w14:textId="77777777" w:rsidR="0014726C" w:rsidRPr="00A14F9F" w:rsidRDefault="0014726C" w:rsidP="002936C1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6995C4" w14:textId="47A1B76F" w:rsidR="00D671D0" w:rsidRPr="00A14F9F" w:rsidRDefault="00D671D0" w:rsidP="00D671D0">
      <w:pPr>
        <w:tabs>
          <w:tab w:val="left" w:pos="567"/>
          <w:tab w:val="left" w:pos="1134"/>
          <w:tab w:val="left" w:pos="1701"/>
        </w:tabs>
        <w:suppressAutoHyphens/>
        <w:ind w:left="0"/>
        <w:rPr>
          <w:rFonts w:asciiTheme="minorHAnsi" w:hAnsiTheme="minorHAnsi" w:cstheme="minorHAnsi"/>
          <w:b/>
          <w:iCs/>
          <w:sz w:val="22"/>
          <w:lang w:val="en-US"/>
        </w:rPr>
      </w:pPr>
      <w:r w:rsidRPr="00A14F9F">
        <w:rPr>
          <w:rFonts w:asciiTheme="minorHAnsi" w:hAnsiTheme="minorHAnsi" w:cstheme="minorHAnsi"/>
          <w:b/>
          <w:iCs/>
          <w:sz w:val="22"/>
          <w:lang w:val="en-US"/>
        </w:rPr>
        <w:t xml:space="preserve">Appeal: Barnet Allotment Federation’s </w:t>
      </w:r>
      <w:r w:rsidR="00A44314" w:rsidRPr="00A14F9F">
        <w:rPr>
          <w:rFonts w:asciiTheme="minorHAnsi" w:hAnsiTheme="minorHAnsi" w:cstheme="minorHAnsi"/>
          <w:b/>
          <w:iCs/>
          <w:sz w:val="22"/>
          <w:lang w:val="en-US"/>
        </w:rPr>
        <w:t xml:space="preserve">(BAF) </w:t>
      </w:r>
      <w:r w:rsidRPr="00A14F9F">
        <w:rPr>
          <w:rFonts w:asciiTheme="minorHAnsi" w:hAnsiTheme="minorHAnsi" w:cstheme="minorHAnsi"/>
          <w:b/>
          <w:iCs/>
          <w:sz w:val="22"/>
          <w:lang w:val="en-US"/>
        </w:rPr>
        <w:t>Review Service</w:t>
      </w:r>
    </w:p>
    <w:p w14:paraId="653B3AF9" w14:textId="42C4C495" w:rsidR="00D671D0" w:rsidRPr="00A14F9F" w:rsidRDefault="00A44314" w:rsidP="00A44314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A14F9F">
        <w:rPr>
          <w:rFonts w:asciiTheme="minorHAnsi" w:hAnsiTheme="minorHAnsi" w:cstheme="minorHAnsi"/>
          <w:sz w:val="22"/>
          <w:szCs w:val="22"/>
        </w:rPr>
        <w:t xml:space="preserve">If the complaint is still not resolved, the </w:t>
      </w:r>
      <w:r w:rsidR="00592100" w:rsidRPr="00A14F9F">
        <w:rPr>
          <w:rFonts w:asciiTheme="minorHAnsi" w:hAnsiTheme="minorHAnsi" w:cstheme="minorHAnsi"/>
          <w:sz w:val="22"/>
          <w:szCs w:val="22"/>
        </w:rPr>
        <w:t xml:space="preserve">Chair will write to both parties notifying them </w:t>
      </w:r>
      <w:r w:rsidRPr="00A14F9F">
        <w:rPr>
          <w:rFonts w:asciiTheme="minorHAnsi" w:hAnsiTheme="minorHAnsi" w:cstheme="minorHAnsi"/>
          <w:sz w:val="22"/>
          <w:szCs w:val="22"/>
        </w:rPr>
        <w:t xml:space="preserve">and may refer the matter to the Barnet Allotment Federation’s Review Service.  </w:t>
      </w:r>
      <w:r w:rsidR="00D671D0" w:rsidRPr="00A14F9F">
        <w:rPr>
          <w:rFonts w:asciiTheme="minorHAnsi" w:hAnsiTheme="minorHAnsi" w:cstheme="minorHAnsi"/>
          <w:sz w:val="22"/>
          <w:szCs w:val="22"/>
          <w:lang w:val="en-US"/>
        </w:rPr>
        <w:t>The Federation has no power to investigate or intervene on behalf of individuals</w:t>
      </w:r>
      <w:r w:rsidR="00B2022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231BCAB" w14:textId="791FE7E6" w:rsidR="00A44314" w:rsidRPr="00A14F9F" w:rsidRDefault="00A44314" w:rsidP="00A44314">
      <w:pPr>
        <w:pStyle w:val="font7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7D84D308" w14:textId="77777777" w:rsidR="00F316EF" w:rsidRDefault="00A44314" w:rsidP="0014726C">
      <w:pPr>
        <w:tabs>
          <w:tab w:val="left" w:pos="567"/>
          <w:tab w:val="left" w:pos="1134"/>
          <w:tab w:val="left" w:pos="1701"/>
        </w:tabs>
        <w:suppressAutoHyphens/>
        <w:ind w:left="0"/>
        <w:rPr>
          <w:rFonts w:asciiTheme="minorHAnsi" w:hAnsiTheme="minorHAnsi" w:cstheme="minorHAnsi"/>
          <w:sz w:val="22"/>
          <w:lang w:val="en-US"/>
        </w:rPr>
      </w:pPr>
      <w:r w:rsidRPr="00A14F9F">
        <w:rPr>
          <w:rFonts w:asciiTheme="minorHAnsi" w:hAnsiTheme="minorHAnsi" w:cstheme="minorHAnsi"/>
          <w:sz w:val="22"/>
          <w:lang w:val="en-US"/>
        </w:rPr>
        <w:t>The review service functions solely to provide an independent opinion on an unresolved complaint or dispute.   The service is intended to assist the parties involved to come to a mutually acceptable conclusion.</w:t>
      </w:r>
    </w:p>
    <w:p w14:paraId="056505CD" w14:textId="2A6354D9" w:rsidR="00A160BE" w:rsidRPr="0014726C" w:rsidRDefault="00A160BE" w:rsidP="0014726C">
      <w:pPr>
        <w:tabs>
          <w:tab w:val="left" w:pos="567"/>
          <w:tab w:val="left" w:pos="1134"/>
          <w:tab w:val="left" w:pos="1701"/>
        </w:tabs>
        <w:suppressAutoHyphens/>
        <w:ind w:left="0"/>
        <w:rPr>
          <w:rFonts w:asciiTheme="minorHAnsi" w:hAnsiTheme="minorHAnsi" w:cstheme="minorHAnsi"/>
          <w:sz w:val="22"/>
          <w:lang w:val="en-US"/>
        </w:rPr>
      </w:pPr>
    </w:p>
    <w:sectPr w:rsidR="00A160BE" w:rsidRPr="0014726C" w:rsidSect="00A14F9F">
      <w:headerReference w:type="default" r:id="rId12"/>
      <w:footerReference w:type="default" r:id="rId13"/>
      <w:endnotePr>
        <w:numFmt w:val="decimal"/>
      </w:endnotePr>
      <w:pgSz w:w="11906" w:h="16838"/>
      <w:pgMar w:top="567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CC46" w14:textId="77777777" w:rsidR="00A86531" w:rsidRDefault="00A86531" w:rsidP="00A153B5">
      <w:r>
        <w:separator/>
      </w:r>
    </w:p>
  </w:endnote>
  <w:endnote w:type="continuationSeparator" w:id="0">
    <w:p w14:paraId="7058DD2B" w14:textId="77777777" w:rsidR="00A86531" w:rsidRDefault="00A86531" w:rsidP="00A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3211"/>
      <w:gridCol w:w="3212"/>
    </w:tblGrid>
    <w:tr w:rsidR="00CB1DE0" w14:paraId="36FC6AF7" w14:textId="77777777" w:rsidTr="00A14F9F">
      <w:tc>
        <w:tcPr>
          <w:tcW w:w="3211" w:type="dxa"/>
          <w:tcBorders>
            <w:top w:val="single" w:sz="8" w:space="0" w:color="auto"/>
          </w:tcBorders>
        </w:tcPr>
        <w:p w14:paraId="0DC7B38F" w14:textId="27371419" w:rsidR="00CB1DE0" w:rsidRPr="00CB1DE0" w:rsidRDefault="00A14F9F">
          <w:pPr>
            <w:pStyle w:val="Footer"/>
            <w:ind w:left="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Byng Road Allotments Group</w:t>
          </w:r>
        </w:p>
      </w:tc>
      <w:tc>
        <w:tcPr>
          <w:tcW w:w="3211" w:type="dxa"/>
          <w:tcBorders>
            <w:top w:val="single" w:sz="8" w:space="0" w:color="auto"/>
          </w:tcBorders>
        </w:tcPr>
        <w:p w14:paraId="59A8D757" w14:textId="77777777" w:rsidR="00CB1DE0" w:rsidRDefault="00A14F9F" w:rsidP="00A14F9F">
          <w:pPr>
            <w:pStyle w:val="Footer"/>
            <w:ind w:left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Complaints P</w:t>
          </w:r>
          <w:r w:rsidR="00C926F4">
            <w:rPr>
              <w:rFonts w:asciiTheme="minorHAnsi" w:hAnsiTheme="minorHAnsi" w:cstheme="minorHAnsi"/>
              <w:sz w:val="16"/>
              <w:szCs w:val="16"/>
            </w:rPr>
            <w:t>olicy</w:t>
          </w:r>
        </w:p>
        <w:p w14:paraId="41403936" w14:textId="0900CD45" w:rsidR="00C926F4" w:rsidRPr="00CB1DE0" w:rsidRDefault="00C926F4" w:rsidP="00A14F9F">
          <w:pPr>
            <w:pStyle w:val="Footer"/>
            <w:ind w:left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April 2023</w:t>
          </w:r>
        </w:p>
      </w:tc>
      <w:tc>
        <w:tcPr>
          <w:tcW w:w="3212" w:type="dxa"/>
          <w:tcBorders>
            <w:top w:val="single" w:sz="8" w:space="0" w:color="auto"/>
          </w:tcBorders>
        </w:tcPr>
        <w:p w14:paraId="57DF924D" w14:textId="4E9AD94A" w:rsidR="00CB1DE0" w:rsidRPr="00CB1DE0" w:rsidRDefault="00CB1DE0" w:rsidP="00CB1DE0">
          <w:pPr>
            <w:pStyle w:val="Footer"/>
            <w:ind w:left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CB1DE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CB1DE0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CB1DE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CB1DE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CB1DE0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  <w:r w:rsidR="00A14F9F">
            <w:rPr>
              <w:rFonts w:asciiTheme="minorHAnsi" w:hAnsiTheme="minorHAnsi" w:cstheme="minorHAnsi"/>
              <w:noProof/>
              <w:sz w:val="16"/>
              <w:szCs w:val="16"/>
            </w:rPr>
            <w:t xml:space="preserve"> of </w:t>
          </w:r>
          <w:r w:rsidR="0014726C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</w:p>
      </w:tc>
    </w:tr>
  </w:tbl>
  <w:p w14:paraId="3277466D" w14:textId="77777777" w:rsidR="00126305" w:rsidRDefault="0012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477A" w14:textId="77777777" w:rsidR="00A86531" w:rsidRDefault="00A86531" w:rsidP="00A153B5">
      <w:r>
        <w:separator/>
      </w:r>
    </w:p>
  </w:footnote>
  <w:footnote w:type="continuationSeparator" w:id="0">
    <w:p w14:paraId="57B8B563" w14:textId="77777777" w:rsidR="00A86531" w:rsidRDefault="00A86531" w:rsidP="00A1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7C0A" w14:textId="77777777" w:rsidR="00577AE1" w:rsidRDefault="00000000">
    <w:pPr>
      <w:pStyle w:val="Header"/>
      <w:tabs>
        <w:tab w:val="clear" w:pos="4513"/>
        <w:tab w:val="clear" w:pos="9026"/>
        <w:tab w:val="center" w:pos="4820"/>
        <w:tab w:val="right" w:pos="9639"/>
      </w:tabs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D47"/>
    <w:multiLevelType w:val="hybridMultilevel"/>
    <w:tmpl w:val="CDAE0F66"/>
    <w:name w:val="Numbered list 2"/>
    <w:lvl w:ilvl="0" w:tplc="2FD8C0D4">
      <w:numFmt w:val="bullet"/>
      <w:lvlText w:val=""/>
      <w:lvlJc w:val="left"/>
      <w:pPr>
        <w:ind w:left="920" w:firstLine="0"/>
      </w:pPr>
      <w:rPr>
        <w:rFonts w:ascii="Symbol" w:hAnsi="Symbol"/>
      </w:rPr>
    </w:lvl>
    <w:lvl w:ilvl="1" w:tplc="3E5826FC">
      <w:numFmt w:val="bullet"/>
      <w:lvlText w:val="o"/>
      <w:lvlJc w:val="left"/>
      <w:pPr>
        <w:ind w:left="1640" w:firstLine="0"/>
      </w:pPr>
      <w:rPr>
        <w:rFonts w:ascii="Courier New" w:hAnsi="Courier New"/>
      </w:rPr>
    </w:lvl>
    <w:lvl w:ilvl="2" w:tplc="F724E150">
      <w:numFmt w:val="bullet"/>
      <w:lvlText w:val=""/>
      <w:lvlJc w:val="left"/>
      <w:pPr>
        <w:ind w:left="2360" w:firstLine="0"/>
      </w:pPr>
      <w:rPr>
        <w:rFonts w:ascii="Wingdings" w:eastAsia="Wingdings" w:hAnsi="Wingdings" w:cs="Wingdings"/>
      </w:rPr>
    </w:lvl>
    <w:lvl w:ilvl="3" w:tplc="78E6952E">
      <w:numFmt w:val="bullet"/>
      <w:lvlText w:val=""/>
      <w:lvlJc w:val="left"/>
      <w:pPr>
        <w:ind w:left="3080" w:firstLine="0"/>
      </w:pPr>
      <w:rPr>
        <w:rFonts w:ascii="Symbol" w:hAnsi="Symbol"/>
      </w:rPr>
    </w:lvl>
    <w:lvl w:ilvl="4" w:tplc="71D46758">
      <w:numFmt w:val="bullet"/>
      <w:lvlText w:val="o"/>
      <w:lvlJc w:val="left"/>
      <w:pPr>
        <w:ind w:left="3800" w:firstLine="0"/>
      </w:pPr>
      <w:rPr>
        <w:rFonts w:ascii="Courier New" w:hAnsi="Courier New"/>
      </w:rPr>
    </w:lvl>
    <w:lvl w:ilvl="5" w:tplc="35E03D46">
      <w:numFmt w:val="bullet"/>
      <w:lvlText w:val=""/>
      <w:lvlJc w:val="left"/>
      <w:pPr>
        <w:ind w:left="4520" w:firstLine="0"/>
      </w:pPr>
      <w:rPr>
        <w:rFonts w:ascii="Wingdings" w:eastAsia="Wingdings" w:hAnsi="Wingdings" w:cs="Wingdings"/>
      </w:rPr>
    </w:lvl>
    <w:lvl w:ilvl="6" w:tplc="2BBE8BD8">
      <w:numFmt w:val="bullet"/>
      <w:lvlText w:val=""/>
      <w:lvlJc w:val="left"/>
      <w:pPr>
        <w:ind w:left="5240" w:firstLine="0"/>
      </w:pPr>
      <w:rPr>
        <w:rFonts w:ascii="Symbol" w:hAnsi="Symbol"/>
      </w:rPr>
    </w:lvl>
    <w:lvl w:ilvl="7" w:tplc="7226A7FE">
      <w:numFmt w:val="bullet"/>
      <w:lvlText w:val="o"/>
      <w:lvlJc w:val="left"/>
      <w:pPr>
        <w:ind w:left="5960" w:firstLine="0"/>
      </w:pPr>
      <w:rPr>
        <w:rFonts w:ascii="Courier New" w:hAnsi="Courier New"/>
      </w:rPr>
    </w:lvl>
    <w:lvl w:ilvl="8" w:tplc="5CEC5BFA">
      <w:numFmt w:val="bullet"/>
      <w:lvlText w:val=""/>
      <w:lvlJc w:val="left"/>
      <w:pPr>
        <w:ind w:left="668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EB953D5"/>
    <w:multiLevelType w:val="hybridMultilevel"/>
    <w:tmpl w:val="CB30A612"/>
    <w:lvl w:ilvl="0" w:tplc="17A20D9C">
      <w:start w:val="1"/>
      <w:numFmt w:val="lowerRoman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773A2F"/>
    <w:multiLevelType w:val="hybridMultilevel"/>
    <w:tmpl w:val="979E2D78"/>
    <w:name w:val="Numbered list 1"/>
    <w:lvl w:ilvl="0" w:tplc="A3B60A7E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CE04EDBE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317498C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3BC18E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06E4286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6EE2687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EB8CF60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AE82536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DE2CFA5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7E11444"/>
    <w:multiLevelType w:val="hybridMultilevel"/>
    <w:tmpl w:val="7BCA50F2"/>
    <w:lvl w:ilvl="0" w:tplc="9A4005B6">
      <w:start w:val="1"/>
      <w:numFmt w:val="lowerLetter"/>
      <w:lvlText w:val="(%1)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1132D7A"/>
    <w:multiLevelType w:val="hybridMultilevel"/>
    <w:tmpl w:val="CEB8F7DC"/>
    <w:name w:val="Numbered list 3"/>
    <w:lvl w:ilvl="0" w:tplc="5EB8182E">
      <w:start w:val="100"/>
      <w:numFmt w:val="lowerRoman"/>
      <w:lvlText w:val="(%1)"/>
      <w:lvlJc w:val="left"/>
      <w:pPr>
        <w:ind w:left="360" w:firstLine="0"/>
      </w:pPr>
    </w:lvl>
    <w:lvl w:ilvl="1" w:tplc="116C9DEC">
      <w:start w:val="1"/>
      <w:numFmt w:val="lowerLetter"/>
      <w:lvlText w:val="%2."/>
      <w:lvlJc w:val="left"/>
      <w:pPr>
        <w:ind w:left="1080" w:firstLine="0"/>
      </w:pPr>
    </w:lvl>
    <w:lvl w:ilvl="2" w:tplc="17A20D9C">
      <w:start w:val="1"/>
      <w:numFmt w:val="lowerRoman"/>
      <w:lvlText w:val="%3."/>
      <w:lvlJc w:val="left"/>
      <w:pPr>
        <w:ind w:left="1980" w:firstLine="0"/>
      </w:pPr>
    </w:lvl>
    <w:lvl w:ilvl="3" w:tplc="6994E0D0">
      <w:start w:val="1"/>
      <w:numFmt w:val="decimal"/>
      <w:lvlText w:val="%4."/>
      <w:lvlJc w:val="left"/>
      <w:pPr>
        <w:ind w:left="2520" w:firstLine="0"/>
      </w:pPr>
    </w:lvl>
    <w:lvl w:ilvl="4" w:tplc="3856911A">
      <w:start w:val="1"/>
      <w:numFmt w:val="lowerLetter"/>
      <w:lvlText w:val="%5."/>
      <w:lvlJc w:val="left"/>
      <w:pPr>
        <w:ind w:left="3240" w:firstLine="0"/>
      </w:pPr>
    </w:lvl>
    <w:lvl w:ilvl="5" w:tplc="FACC252C">
      <w:start w:val="1"/>
      <w:numFmt w:val="lowerRoman"/>
      <w:lvlText w:val="%6."/>
      <w:lvlJc w:val="left"/>
      <w:pPr>
        <w:ind w:left="4140" w:firstLine="0"/>
      </w:pPr>
    </w:lvl>
    <w:lvl w:ilvl="6" w:tplc="8C90E6F8">
      <w:start w:val="1"/>
      <w:numFmt w:val="decimal"/>
      <w:lvlText w:val="%7."/>
      <w:lvlJc w:val="left"/>
      <w:pPr>
        <w:ind w:left="4680" w:firstLine="0"/>
      </w:pPr>
    </w:lvl>
    <w:lvl w:ilvl="7" w:tplc="4B6856F6">
      <w:start w:val="1"/>
      <w:numFmt w:val="lowerLetter"/>
      <w:lvlText w:val="%8."/>
      <w:lvlJc w:val="left"/>
      <w:pPr>
        <w:ind w:left="5400" w:firstLine="0"/>
      </w:pPr>
    </w:lvl>
    <w:lvl w:ilvl="8" w:tplc="7BC8243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78B62CF6"/>
    <w:multiLevelType w:val="hybridMultilevel"/>
    <w:tmpl w:val="0D888472"/>
    <w:lvl w:ilvl="0" w:tplc="29D2D0FA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EF463F"/>
    <w:multiLevelType w:val="hybridMultilevel"/>
    <w:tmpl w:val="CB38DB8A"/>
    <w:lvl w:ilvl="0" w:tplc="3B1886BE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62747594">
    <w:abstractNumId w:val="2"/>
  </w:num>
  <w:num w:numId="2" w16cid:durableId="215704059">
    <w:abstractNumId w:val="0"/>
  </w:num>
  <w:num w:numId="3" w16cid:durableId="852496968">
    <w:abstractNumId w:val="4"/>
  </w:num>
  <w:num w:numId="4" w16cid:durableId="1510214318">
    <w:abstractNumId w:val="5"/>
  </w:num>
  <w:num w:numId="5" w16cid:durableId="1462572201">
    <w:abstractNumId w:val="3"/>
  </w:num>
  <w:num w:numId="6" w16cid:durableId="1977492245">
    <w:abstractNumId w:val="1"/>
  </w:num>
  <w:num w:numId="7" w16cid:durableId="935214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B5"/>
    <w:rsid w:val="000440A8"/>
    <w:rsid w:val="0011437D"/>
    <w:rsid w:val="00121953"/>
    <w:rsid w:val="00126305"/>
    <w:rsid w:val="0014726C"/>
    <w:rsid w:val="00151E1D"/>
    <w:rsid w:val="00166727"/>
    <w:rsid w:val="00215466"/>
    <w:rsid w:val="002936C1"/>
    <w:rsid w:val="002D6C6D"/>
    <w:rsid w:val="003C5903"/>
    <w:rsid w:val="004058BA"/>
    <w:rsid w:val="00436A75"/>
    <w:rsid w:val="0049580D"/>
    <w:rsid w:val="0053567F"/>
    <w:rsid w:val="00592100"/>
    <w:rsid w:val="005E5AE8"/>
    <w:rsid w:val="00681A02"/>
    <w:rsid w:val="007214D9"/>
    <w:rsid w:val="00755945"/>
    <w:rsid w:val="0080663C"/>
    <w:rsid w:val="00813F56"/>
    <w:rsid w:val="0093483C"/>
    <w:rsid w:val="009F4123"/>
    <w:rsid w:val="00A14F9F"/>
    <w:rsid w:val="00A153B5"/>
    <w:rsid w:val="00A160BE"/>
    <w:rsid w:val="00A44314"/>
    <w:rsid w:val="00A8629C"/>
    <w:rsid w:val="00A86531"/>
    <w:rsid w:val="00B20228"/>
    <w:rsid w:val="00B8013C"/>
    <w:rsid w:val="00BE03A0"/>
    <w:rsid w:val="00BE2C27"/>
    <w:rsid w:val="00BF11B4"/>
    <w:rsid w:val="00C926F4"/>
    <w:rsid w:val="00CB1DE0"/>
    <w:rsid w:val="00D45CFC"/>
    <w:rsid w:val="00D61EE3"/>
    <w:rsid w:val="00D671D0"/>
    <w:rsid w:val="00F23F1A"/>
    <w:rsid w:val="00F316EF"/>
    <w:rsid w:val="00F660E1"/>
    <w:rsid w:val="00F83F5D"/>
    <w:rsid w:val="00F9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F6EC4"/>
  <w15:chartTrackingRefBased/>
  <w15:docId w15:val="{1297E5CA-170F-48C0-BE01-0CCF98D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B5"/>
    <w:pPr>
      <w:spacing w:after="0" w:line="240" w:lineRule="auto"/>
      <w:ind w:left="720"/>
    </w:pPr>
    <w:rPr>
      <w:rFonts w:ascii="Perpetua" w:eastAsia="Times New Roman" w:hAnsi="Perpetua" w:cs="Times New Roman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2D6C6D"/>
    <w:pPr>
      <w:spacing w:before="100" w:beforeAutospacing="1" w:after="100" w:afterAutospacing="1"/>
      <w:ind w:left="0"/>
      <w:outlineLvl w:val="5"/>
    </w:pPr>
    <w:rPr>
      <w:rFonts w:ascii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15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B5"/>
    <w:rPr>
      <w:rFonts w:ascii="Perpetua" w:eastAsia="Times New Roman" w:hAnsi="Perpetua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A15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3B5"/>
    <w:rPr>
      <w:rFonts w:ascii="Perpetua" w:eastAsia="Times New Roman" w:hAnsi="Perpetua" w:cs="Times New Roman"/>
      <w:sz w:val="24"/>
      <w:lang w:eastAsia="zh-CN"/>
    </w:rPr>
  </w:style>
  <w:style w:type="paragraph" w:customStyle="1" w:styleId="font7">
    <w:name w:val="font_7"/>
    <w:basedOn w:val="Normal"/>
    <w:rsid w:val="002D6C6D"/>
    <w:pPr>
      <w:spacing w:before="100" w:beforeAutospacing="1" w:after="100" w:afterAutospacing="1"/>
      <w:ind w:left="0"/>
    </w:pPr>
    <w:rPr>
      <w:rFonts w:ascii="Times New Roman" w:hAnsi="Times New Roman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2D6C6D"/>
  </w:style>
  <w:style w:type="character" w:customStyle="1" w:styleId="color1">
    <w:name w:val="color_1"/>
    <w:basedOn w:val="DefaultParagraphFont"/>
    <w:rsid w:val="002D6C6D"/>
  </w:style>
  <w:style w:type="character" w:styleId="Hyperlink">
    <w:name w:val="Hyperlink"/>
    <w:basedOn w:val="DefaultParagraphFont"/>
    <w:uiPriority w:val="99"/>
    <w:unhideWhenUsed/>
    <w:rsid w:val="002D6C6D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D6C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font8">
    <w:name w:val="font_8"/>
    <w:basedOn w:val="Normal"/>
    <w:rsid w:val="002D6C6D"/>
    <w:pPr>
      <w:spacing w:before="100" w:beforeAutospacing="1" w:after="100" w:afterAutospacing="1"/>
      <w:ind w:left="0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36C1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21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yngroadallotment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yngroadallotment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3BC2-10F5-4BB8-8D83-18D549E4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Robins</dc:creator>
  <cp:keywords/>
  <dc:description/>
  <cp:lastModifiedBy>Anna Robins</cp:lastModifiedBy>
  <cp:revision>9</cp:revision>
  <cp:lastPrinted>2023-07-03T10:06:00Z</cp:lastPrinted>
  <dcterms:created xsi:type="dcterms:W3CDTF">2023-04-18T15:36:00Z</dcterms:created>
  <dcterms:modified xsi:type="dcterms:W3CDTF">2023-07-05T11:29:00Z</dcterms:modified>
</cp:coreProperties>
</file>